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26A" w:rsidRPr="00AE526A" w:rsidRDefault="00AE526A" w:rsidP="009A150C">
      <w:pPr>
        <w:ind w:left="1416" w:firstLine="708"/>
        <w:rPr>
          <w:b/>
          <w:bCs/>
          <w:lang w:bidi="ru-RU"/>
        </w:rPr>
      </w:pPr>
      <w:r w:rsidRPr="00AE526A">
        <w:rPr>
          <w:b/>
          <w:bCs/>
          <w:lang w:bidi="ru-RU"/>
        </w:rPr>
        <w:t>Управленческие решения</w:t>
      </w:r>
    </w:p>
    <w:p w:rsidR="00AE526A" w:rsidRPr="00AE526A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rPr>
          <w:bCs/>
          <w:lang w:bidi="ru-RU"/>
        </w:rPr>
        <w:t>При посещении занятий заместителям руководителей контролировать организацию проведения урока: применение приемов по формированию ЧГ («Тонкий и Толстый вопрос», «концептуальная таблица», «реставрация текста» (текст с дырками)), использование парной и групповой работ, особое внимание обращая на дифференцированный подход и работу с группами риска и резерва.</w:t>
      </w:r>
    </w:p>
    <w:p w:rsidR="00AE526A" w:rsidRPr="00AE526A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rPr>
          <w:bCs/>
          <w:lang w:bidi="ru-RU"/>
        </w:rPr>
        <w:t>Руководителям методических объединений проанализировать результаты выполненных работ и выявить факторы, определившие результативность, составить планы по устранению причин низких результатов. Провести разбор заданий, которые вызвали наибольшие затруднения у обучающихся.</w:t>
      </w:r>
    </w:p>
    <w:p w:rsidR="00AE526A" w:rsidRPr="00AE526A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rPr>
          <w:bCs/>
          <w:lang w:bidi="ru-RU"/>
        </w:rPr>
        <w:t>Продолжить методическую работу по формированию ЧГ на учебных занятиях (методические часы, семинары, открытые занятия, педагогический совет).</w:t>
      </w:r>
    </w:p>
    <w:p w:rsidR="00AE526A" w:rsidRPr="00AE526A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t xml:space="preserve">Учителям–предметникам систематически организовывать работу на уроках по формированию умения глубокого и детального понимания содержания и формы текста, а также по осмыслению и оценке содержания и формы текста. </w:t>
      </w:r>
    </w:p>
    <w:p w:rsidR="00AE526A" w:rsidRPr="00AE526A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t>Использовать групповые и парные формы работы на учебных занятиях.</w:t>
      </w:r>
    </w:p>
    <w:p w:rsidR="00AE526A" w:rsidRPr="009F6E84" w:rsidRDefault="00AE526A" w:rsidP="00AE526A">
      <w:pPr>
        <w:numPr>
          <w:ilvl w:val="0"/>
          <w:numId w:val="1"/>
        </w:numPr>
        <w:rPr>
          <w:bCs/>
          <w:lang w:bidi="ru-RU"/>
        </w:rPr>
      </w:pPr>
      <w:r w:rsidRPr="00AE526A">
        <w:t>Использовать при подготовке к уроку:</w:t>
      </w:r>
    </w:p>
    <w:p w:rsidR="009F6E84" w:rsidRPr="00AE526A" w:rsidRDefault="009F6E84" w:rsidP="00AE526A">
      <w:pPr>
        <w:numPr>
          <w:ilvl w:val="0"/>
          <w:numId w:val="1"/>
        </w:numPr>
        <w:rPr>
          <w:bCs/>
          <w:lang w:bidi="ru-RU"/>
        </w:rPr>
      </w:pPr>
      <w:r>
        <w:t xml:space="preserve">Разработать карту </w:t>
      </w:r>
      <w:proofErr w:type="spellStart"/>
      <w:r>
        <w:t>дефицитарных</w:t>
      </w:r>
      <w:proofErr w:type="spellEnd"/>
      <w:r>
        <w:t xml:space="preserve"> умений на основе анализа КДР</w:t>
      </w:r>
    </w:p>
    <w:p w:rsidR="00AE526A" w:rsidRPr="00AE526A" w:rsidRDefault="00AE526A" w:rsidP="00AE526A">
      <w:r w:rsidRPr="00AE526A">
        <w:t xml:space="preserve">-Банк заданий по оценке функциональной грамотности, разработанный Институтом стратегии развития образования РАО: http://skiv.instrao.ru/bank-zadaniy/ </w:t>
      </w:r>
      <w:hyperlink r:id="rId5" w:history="1">
        <w:r w:rsidRPr="00AE526A">
          <w:rPr>
            <w:rStyle w:val="a3"/>
          </w:rPr>
          <w:t>https://fg.resh.edu.ru</w:t>
        </w:r>
      </w:hyperlink>
      <w:r w:rsidRPr="00AE526A">
        <w:t xml:space="preserve">  </w:t>
      </w:r>
    </w:p>
    <w:p w:rsidR="00AE526A" w:rsidRPr="00AE526A" w:rsidRDefault="00AE526A" w:rsidP="00AE526A">
      <w:r w:rsidRPr="00AE526A">
        <w:t xml:space="preserve">        -Открытые Задания PISA на сайте ФИОКО: </w:t>
      </w:r>
      <w:hyperlink r:id="rId6" w:history="1">
        <w:r w:rsidRPr="00AE526A">
          <w:rPr>
            <w:rStyle w:val="a3"/>
          </w:rPr>
          <w:t>https://fioco.ru/примеры-задач-pisa</w:t>
        </w:r>
      </w:hyperlink>
      <w:r w:rsidRPr="00AE526A">
        <w:t xml:space="preserve">  </w:t>
      </w:r>
    </w:p>
    <w:p w:rsidR="00AE526A" w:rsidRPr="00AE526A" w:rsidRDefault="00AE526A" w:rsidP="00AE526A">
      <w:r w:rsidRPr="00AE526A">
        <w:t xml:space="preserve">         -Открытый банк заданий по естественнонаучной грамотности ФИПИ: </w:t>
      </w:r>
      <w:hyperlink r:id="rId7" w:history="1">
        <w:r w:rsidRPr="00AE526A">
          <w:rPr>
            <w:rStyle w:val="a3"/>
          </w:rPr>
          <w:t>https://fipi.ru/otkrytyy-bank-zadaniy-dlya-otsenki-yestestvennonauchnoy-gramotnosti</w:t>
        </w:r>
      </w:hyperlink>
      <w:r w:rsidRPr="00AE526A">
        <w:t xml:space="preserve">  </w:t>
      </w:r>
    </w:p>
    <w:p w:rsidR="00AE526A" w:rsidRPr="00AE526A" w:rsidRDefault="00AE526A" w:rsidP="00AE526A">
      <w:r w:rsidRPr="00AE526A">
        <w:t xml:space="preserve">        - «Формирование и оценка ФГ учащихся». Учебно-методическое пособие. </w:t>
      </w:r>
      <w:hyperlink r:id="rId8" w:history="1">
        <w:r w:rsidRPr="00AE526A">
          <w:rPr>
            <w:rStyle w:val="a3"/>
          </w:rPr>
          <w:t>https://cloud.mail.ru/public/dAD9/Q6Hv3MZYU</w:t>
        </w:r>
      </w:hyperlink>
      <w:r w:rsidRPr="00AE526A">
        <w:t xml:space="preserve"> </w:t>
      </w:r>
    </w:p>
    <w:p w:rsidR="00AE526A" w:rsidRPr="00AE526A" w:rsidRDefault="00AE526A" w:rsidP="00AE526A">
      <w:r w:rsidRPr="00AE526A">
        <w:t xml:space="preserve">         -    Компетенции «4К»: формирование и оценка на уроке. Практические рекомендации. </w:t>
      </w:r>
      <w:hyperlink r:id="rId9" w:history="1">
        <w:r w:rsidRPr="00AE526A">
          <w:rPr>
            <w:rStyle w:val="a3"/>
          </w:rPr>
          <w:t>https://cloud.mail.ru/public/22jE/WDCooUhT2</w:t>
        </w:r>
      </w:hyperlink>
      <w:r w:rsidRPr="00AE526A">
        <w:t xml:space="preserve"> </w:t>
      </w:r>
    </w:p>
    <w:p w:rsidR="00AE526A" w:rsidRPr="00AE526A" w:rsidRDefault="00AE526A" w:rsidP="00AE526A">
      <w:r w:rsidRPr="00AE526A">
        <w:t xml:space="preserve">- Уроки формирования ФГ (работаем по ФГОС общего образования). </w:t>
      </w:r>
      <w:hyperlink r:id="rId10" w:history="1">
        <w:r w:rsidRPr="00AE526A">
          <w:rPr>
            <w:rStyle w:val="a3"/>
          </w:rPr>
          <w:t>https://cloud.mail.ru/public/FFRH/JcySyhQ7b</w:t>
        </w:r>
      </w:hyperlink>
      <w:r w:rsidRPr="00AE526A">
        <w:t xml:space="preserve"> </w:t>
      </w:r>
      <w:bookmarkStart w:id="0" w:name="_GoBack"/>
      <w:bookmarkEnd w:id="0"/>
    </w:p>
    <w:sectPr w:rsidR="00AE526A" w:rsidRPr="00AE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C7093"/>
    <w:multiLevelType w:val="hybridMultilevel"/>
    <w:tmpl w:val="66EE5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6A"/>
    <w:rsid w:val="00255336"/>
    <w:rsid w:val="005C1586"/>
    <w:rsid w:val="009A150C"/>
    <w:rsid w:val="009F6E84"/>
    <w:rsid w:val="00AE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34491-BFA5-4D56-85CC-B8FAB8DE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2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dAD9/Q6Hv3MZ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otkrytyy-bank-zadaniy-dlya-otsenki-yestestvennonauchnoy-gramotnos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&#1087;&#1088;&#1080;&#1084;&#1077;&#1088;&#1099;-&#1079;&#1072;&#1076;&#1072;&#1095;-pis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10" Type="http://schemas.openxmlformats.org/officeDocument/2006/relationships/hyperlink" Target="https://cloud.mail.ru/public/FFRH/JcySyhQ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2jE/WDCooUhT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2022-05-05T09:43:00Z</dcterms:created>
  <dcterms:modified xsi:type="dcterms:W3CDTF">2022-05-27T08:38:00Z</dcterms:modified>
</cp:coreProperties>
</file>