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1"/>
      <w:bookmarkEnd w:id="0"/>
      <w:r w:rsidRPr="00D01F20"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КРАСНОЯРСКА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1F20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1F20">
        <w:rPr>
          <w:rFonts w:ascii="Times New Roman" w:hAnsi="Times New Roman" w:cs="Times New Roman"/>
          <w:b/>
          <w:bCs/>
          <w:sz w:val="28"/>
          <w:szCs w:val="28"/>
        </w:rPr>
        <w:t>от 18 июня 2010 г. N 249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1F20">
        <w:rPr>
          <w:rFonts w:ascii="Times New Roman" w:hAnsi="Times New Roman" w:cs="Times New Roman"/>
          <w:b/>
          <w:bCs/>
          <w:sz w:val="28"/>
          <w:szCs w:val="28"/>
        </w:rPr>
        <w:t>О МЕРАХ ПО ЗАЩИТЕ ПРАВ НЕСОВЕРШЕННОЛЕТНИХ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1F20">
        <w:rPr>
          <w:rFonts w:ascii="Times New Roman" w:hAnsi="Times New Roman" w:cs="Times New Roman"/>
          <w:b/>
          <w:bCs/>
          <w:sz w:val="28"/>
          <w:szCs w:val="28"/>
        </w:rPr>
        <w:t>ПРИ СОВЕРШЕНИИ СДЕЛОК С НЕДВИЖИМЫМ ИМУЩЕСТВОМ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01F20">
        <w:rPr>
          <w:rFonts w:ascii="Times New Roman" w:hAnsi="Times New Roman" w:cs="Times New Roman"/>
          <w:sz w:val="28"/>
          <w:szCs w:val="28"/>
        </w:rPr>
        <w:t>(в ред. Постановлений администрации г. Красноярска</w:t>
      </w:r>
      <w:proofErr w:type="gramEnd"/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 xml:space="preserve">от 20.03.2012 </w:t>
      </w:r>
      <w:hyperlink r:id="rId7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N 110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, от 25.09.2014 </w:t>
      </w:r>
      <w:hyperlink r:id="rId8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N 601</w:t>
        </w:r>
      </w:hyperlink>
      <w:r w:rsidRPr="00D01F20">
        <w:rPr>
          <w:rFonts w:ascii="Times New Roman" w:hAnsi="Times New Roman" w:cs="Times New Roman"/>
          <w:sz w:val="28"/>
          <w:szCs w:val="28"/>
        </w:rPr>
        <w:t>)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1F20">
        <w:rPr>
          <w:rFonts w:ascii="Times New Roman" w:hAnsi="Times New Roman" w:cs="Times New Roman"/>
          <w:sz w:val="28"/>
          <w:szCs w:val="28"/>
        </w:rPr>
        <w:t xml:space="preserve">В целях защиты прав и законных интересов несовершеннолетних при совершении сделок с недвижимым имуществом, на которое несовершеннолетние имеют право собственности либо пользования, в соответствии с Семейным </w:t>
      </w:r>
      <w:hyperlink r:id="rId9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Российской Федерации, Гражданским </w:t>
      </w:r>
      <w:hyperlink r:id="rId10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11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от 24.04.2008 N 48-ФЗ "Об опеке и попечительстве", руководствуясь </w:t>
      </w:r>
      <w:hyperlink r:id="rId12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ст. ст. 41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58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59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Устава города Красноярска, постановляю:</w:t>
      </w:r>
      <w:proofErr w:type="gramEnd"/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31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о порядке выдачи предварительных разрешений на совершение сделок с недвижимым имуществом, на которое несовершеннолетние имеют право собственности либо пользования (далее - Положение), согласно приложению.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2. Администрациям районов в городе (</w:t>
      </w:r>
      <w:proofErr w:type="spellStart"/>
      <w:r w:rsidRPr="00D01F20">
        <w:rPr>
          <w:rFonts w:ascii="Times New Roman" w:hAnsi="Times New Roman" w:cs="Times New Roman"/>
          <w:sz w:val="28"/>
          <w:szCs w:val="28"/>
        </w:rPr>
        <w:t>Беглюк</w:t>
      </w:r>
      <w:proofErr w:type="spellEnd"/>
      <w:r w:rsidRPr="00D01F20">
        <w:rPr>
          <w:rFonts w:ascii="Times New Roman" w:hAnsi="Times New Roman" w:cs="Times New Roman"/>
          <w:sz w:val="28"/>
          <w:szCs w:val="28"/>
        </w:rPr>
        <w:t xml:space="preserve"> Л.М., Игнатьев Г.В., </w:t>
      </w:r>
      <w:proofErr w:type="spellStart"/>
      <w:r w:rsidRPr="00D01F20">
        <w:rPr>
          <w:rFonts w:ascii="Times New Roman" w:hAnsi="Times New Roman" w:cs="Times New Roman"/>
          <w:sz w:val="28"/>
          <w:szCs w:val="28"/>
        </w:rPr>
        <w:t>Клименко</w:t>
      </w:r>
      <w:proofErr w:type="spellEnd"/>
      <w:r w:rsidRPr="00D01F20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D01F20">
        <w:rPr>
          <w:rFonts w:ascii="Times New Roman" w:hAnsi="Times New Roman" w:cs="Times New Roman"/>
          <w:sz w:val="28"/>
          <w:szCs w:val="28"/>
        </w:rPr>
        <w:t>Лабунец</w:t>
      </w:r>
      <w:proofErr w:type="spellEnd"/>
      <w:r w:rsidRPr="00D01F20">
        <w:rPr>
          <w:rFonts w:ascii="Times New Roman" w:hAnsi="Times New Roman" w:cs="Times New Roman"/>
          <w:sz w:val="28"/>
          <w:szCs w:val="28"/>
        </w:rPr>
        <w:t xml:space="preserve"> В.А., </w:t>
      </w:r>
      <w:proofErr w:type="spellStart"/>
      <w:r w:rsidRPr="00D01F20">
        <w:rPr>
          <w:rFonts w:ascii="Times New Roman" w:hAnsi="Times New Roman" w:cs="Times New Roman"/>
          <w:sz w:val="28"/>
          <w:szCs w:val="28"/>
        </w:rPr>
        <w:t>Лихошвай</w:t>
      </w:r>
      <w:proofErr w:type="spellEnd"/>
      <w:r w:rsidRPr="00D01F20">
        <w:rPr>
          <w:rFonts w:ascii="Times New Roman" w:hAnsi="Times New Roman" w:cs="Times New Roman"/>
          <w:sz w:val="28"/>
          <w:szCs w:val="28"/>
        </w:rPr>
        <w:t xml:space="preserve"> В.И., </w:t>
      </w:r>
      <w:proofErr w:type="spellStart"/>
      <w:r w:rsidRPr="00D01F20">
        <w:rPr>
          <w:rFonts w:ascii="Times New Roman" w:hAnsi="Times New Roman" w:cs="Times New Roman"/>
          <w:sz w:val="28"/>
          <w:szCs w:val="28"/>
        </w:rPr>
        <w:t>Мурысин</w:t>
      </w:r>
      <w:proofErr w:type="spellEnd"/>
      <w:r w:rsidRPr="00D01F20">
        <w:rPr>
          <w:rFonts w:ascii="Times New Roman" w:hAnsi="Times New Roman" w:cs="Times New Roman"/>
          <w:sz w:val="28"/>
          <w:szCs w:val="28"/>
        </w:rPr>
        <w:t xml:space="preserve"> В.А., Суворов А.М.) обеспечить деятельность советов (комиссий) по охране прав несовершеннолетних для решения вопросов, урегулированных Положением, в случаях обнаружения фактов нарушения имущественных прав и законных интересов несовершеннолетних.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01F20">
        <w:rPr>
          <w:rFonts w:ascii="Times New Roman" w:hAnsi="Times New Roman" w:cs="Times New Roman"/>
          <w:sz w:val="28"/>
          <w:szCs w:val="28"/>
        </w:rPr>
        <w:t xml:space="preserve">Признать утратившими силу Постановления администрации города Красноярска от 19.01.2004 </w:t>
      </w:r>
      <w:hyperlink r:id="rId15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N 14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"О мерах по защите жилищных прав несовершеннолетних", от 21.12.2005 </w:t>
      </w:r>
      <w:hyperlink r:id="rId16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N 648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"О внесении дополнений в </w:t>
      </w:r>
      <w:hyperlink r:id="rId17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администрации города от 19.01.2004 N 14", </w:t>
      </w:r>
      <w:hyperlink r:id="rId18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Главы города Красноярска от 02.06.2008 N 297 "О внесении изменений в </w:t>
      </w:r>
      <w:hyperlink r:id="rId19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администрации города от 19.01.2004 N 14", </w:t>
      </w:r>
      <w:hyperlink r:id="rId20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администрации города Красноярска от 09.02.2010 N 51</w:t>
      </w:r>
      <w:proofErr w:type="gramEnd"/>
      <w:r w:rsidRPr="00D01F20">
        <w:rPr>
          <w:rFonts w:ascii="Times New Roman" w:hAnsi="Times New Roman" w:cs="Times New Roman"/>
          <w:sz w:val="28"/>
          <w:szCs w:val="28"/>
        </w:rPr>
        <w:t xml:space="preserve"> "О внесении изменений в </w:t>
      </w:r>
      <w:hyperlink r:id="rId21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администрации города от 19.01.2004 N 14".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4. Департаменту информационной политики администрации города (</w:t>
      </w:r>
      <w:proofErr w:type="spellStart"/>
      <w:r w:rsidRPr="00D01F20">
        <w:rPr>
          <w:rFonts w:ascii="Times New Roman" w:hAnsi="Times New Roman" w:cs="Times New Roman"/>
          <w:sz w:val="28"/>
          <w:szCs w:val="28"/>
        </w:rPr>
        <w:t>Акентьева</w:t>
      </w:r>
      <w:proofErr w:type="spellEnd"/>
      <w:r w:rsidRPr="00D01F20">
        <w:rPr>
          <w:rFonts w:ascii="Times New Roman" w:hAnsi="Times New Roman" w:cs="Times New Roman"/>
          <w:sz w:val="28"/>
          <w:szCs w:val="28"/>
        </w:rPr>
        <w:t xml:space="preserve"> И.Г.) опубликовать данное Постановление в газете "Городские новости" и разместить на официальном сайте администрации города в сети Интернет.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D01F2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01F2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города - руководителя департамента социальной политики Куимова В.В.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Глава города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П.И.ПИМАШКОВ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26"/>
      <w:bookmarkEnd w:id="1"/>
      <w:r w:rsidRPr="00D01F2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от 18 июня 2010 г. N 249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31"/>
      <w:bookmarkEnd w:id="2"/>
      <w:r w:rsidRPr="00D01F20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1F20">
        <w:rPr>
          <w:rFonts w:ascii="Times New Roman" w:hAnsi="Times New Roman" w:cs="Times New Roman"/>
          <w:b/>
          <w:bCs/>
          <w:sz w:val="28"/>
          <w:szCs w:val="28"/>
        </w:rPr>
        <w:t>О ПОРЯДКЕ ВЫДАЧИ ПРЕДВАРИТЕЛЬНЫХ РАЗРЕШЕНИЙ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1F20">
        <w:rPr>
          <w:rFonts w:ascii="Times New Roman" w:hAnsi="Times New Roman" w:cs="Times New Roman"/>
          <w:b/>
          <w:bCs/>
          <w:sz w:val="28"/>
          <w:szCs w:val="28"/>
        </w:rPr>
        <w:t>НА СОВЕРШЕНИЕ СДЕЛОК С НЕДВИЖИМЫМ ИМУЩЕСТВОМ,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1F20">
        <w:rPr>
          <w:rFonts w:ascii="Times New Roman" w:hAnsi="Times New Roman" w:cs="Times New Roman"/>
          <w:b/>
          <w:bCs/>
          <w:sz w:val="28"/>
          <w:szCs w:val="28"/>
        </w:rPr>
        <w:t>НА КОТОРОЕ НЕСОВЕРШЕННОЛЕТНИЕ ИМЕЮТ ПРАВО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1F20">
        <w:rPr>
          <w:rFonts w:ascii="Times New Roman" w:hAnsi="Times New Roman" w:cs="Times New Roman"/>
          <w:b/>
          <w:bCs/>
          <w:sz w:val="28"/>
          <w:szCs w:val="28"/>
        </w:rPr>
        <w:t>СОБСТВЕННОСТИ ЛИБО ПОЛЬЗОВАНИЯ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01F20">
        <w:rPr>
          <w:rFonts w:ascii="Times New Roman" w:hAnsi="Times New Roman" w:cs="Times New Roman"/>
          <w:sz w:val="28"/>
          <w:szCs w:val="28"/>
        </w:rPr>
        <w:t>(в ред. Постановлений администрации г. Красноярска</w:t>
      </w:r>
      <w:proofErr w:type="gramEnd"/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 xml:space="preserve">от 20.03.2012 </w:t>
      </w:r>
      <w:hyperlink r:id="rId22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N 110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, от 25.09.2014 </w:t>
      </w:r>
      <w:hyperlink r:id="rId23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N 601</w:t>
        </w:r>
      </w:hyperlink>
      <w:r w:rsidRPr="00D01F20">
        <w:rPr>
          <w:rFonts w:ascii="Times New Roman" w:hAnsi="Times New Roman" w:cs="Times New Roman"/>
          <w:sz w:val="28"/>
          <w:szCs w:val="28"/>
        </w:rPr>
        <w:t>)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40"/>
      <w:bookmarkEnd w:id="3"/>
      <w:r w:rsidRPr="00D01F2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01F20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на основании Гражданского </w:t>
      </w:r>
      <w:hyperlink r:id="rId24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кодекса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Российской Федерации, Семейного </w:t>
      </w:r>
      <w:hyperlink r:id="rId25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кодекса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Российской Федерации, Жилищного </w:t>
      </w:r>
      <w:hyperlink r:id="rId26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кодекса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Федерального </w:t>
      </w:r>
      <w:hyperlink r:id="rId27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от 24.04.2008 N 48-ФЗ "Об опеке и попечительстве", </w:t>
      </w:r>
      <w:hyperlink r:id="rId28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Российской Федерации от 04.07.1991 N 1541-1 "О приватизации жилищного фонда в Российской Федерации" с целью защиты прав несовершеннолетних на недвижимое имущество и определяет порядок выдачи органами, уполномоченными на исполнение переданных государственных полномочий</w:t>
      </w:r>
      <w:proofErr w:type="gramEnd"/>
      <w:r w:rsidRPr="00D01F20">
        <w:rPr>
          <w:rFonts w:ascii="Times New Roman" w:hAnsi="Times New Roman" w:cs="Times New Roman"/>
          <w:sz w:val="28"/>
          <w:szCs w:val="28"/>
        </w:rPr>
        <w:t xml:space="preserve"> по организации и осуществлению деятельности по опеке и попечительству в отношении несовершеннолетних, на территории города Красноярска - администрациями районов в городе Красноярске (далее - администрация района) предварительных разрешений, выражающих дачу согласия родителям (законным представителям) несовершеннолетнего </w:t>
      </w:r>
      <w:proofErr w:type="gramStart"/>
      <w:r w:rsidRPr="00D01F2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01F20">
        <w:rPr>
          <w:rFonts w:ascii="Times New Roman" w:hAnsi="Times New Roman" w:cs="Times New Roman"/>
          <w:sz w:val="28"/>
          <w:szCs w:val="28"/>
        </w:rPr>
        <w:t>: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а) совершение сделок в отношении недвижимого имущества, принадлежащего несовершеннолетнему на праве собственности: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- по отчуждению (в том числе обмену, мене, заключению договоров ренты, договоров пожизненного содержания с иждивением), влекущих переход права собственности;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- по сдаче в наем (аренду), в безвозмездное пользование;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- по разделу имущества или выделу из него долей;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- по отчуждению с целью последующего заключения договора участия в долевом строительстве, заключения договора уступки права требования;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- по отчуждению с целью последующего приобретения недвижимого имущества с использованием заемных средств, влекущего возникновение ипотеки;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- по заключению договоров залога;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б) совершение любых сделок, влекущих отказ от принадлежащих несовершеннолетнему прав на недвижимое имущество;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в) совершение сделок с жилыми помещениями на праве собственности, в которых проживают находящиеся под опекой или попечительством члены семьи либо оставшиеся без родительского попечения несовершеннолетние члены семьи собственника жилого помещения (о чем известно органу опеки и попечительства), если при этом затрагиваются права или охраняемые законом интересы указанных лиц;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lastRenderedPageBreak/>
        <w:t>г) совершение обмена жилыми помещениями, предоставленными по договорам социального найма, в которых проживают несовершеннолетние члены семьи нанимателей данных жилых помещений.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2. Администрация района осуществляет выдачу предварительных разрешений с учетом того, что недвижимое имущество, принадлежащее несовершеннолетнему, не подлежит отчуждению, за исключением: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- принудительного обращения взыскания по основаниям и в порядке, которые установлены федеральным законом, в том числе при обращении взыскания на предмет залога;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- отчуждения по договору ренты, если такой договор совершается к выгоде несовершеннолетнего;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- отчуждения по договору мены, если такой договор совершается к выгоде несовершеннолетнего;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- отчуждения жилого помещения, принадлежащего подопечному, при перемене места жительства подопечного;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 xml:space="preserve">- отчуждения недвижимого имущества в исключительных случаях (необходимость оплаты дорогостоящего лечения и </w:t>
      </w:r>
      <w:proofErr w:type="gramStart"/>
      <w:r w:rsidRPr="00D01F20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D01F20">
        <w:rPr>
          <w:rFonts w:ascii="Times New Roman" w:hAnsi="Times New Roman" w:cs="Times New Roman"/>
          <w:sz w:val="28"/>
          <w:szCs w:val="28"/>
        </w:rPr>
        <w:t>), если этого требуют интересы несовершеннолетнего.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 xml:space="preserve">(п. 2 в ред. </w:t>
      </w:r>
      <w:hyperlink r:id="rId29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gramStart"/>
      <w:r w:rsidRPr="00D01F2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01F20">
        <w:rPr>
          <w:rFonts w:ascii="Times New Roman" w:hAnsi="Times New Roman" w:cs="Times New Roman"/>
          <w:sz w:val="28"/>
          <w:szCs w:val="28"/>
        </w:rPr>
        <w:t>. Красноярска от 25.09.2014 N 601)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 xml:space="preserve">3. Предварительное разрешение или отказ в выдаче такого разрешения выдается администрацией района по месту жительства несовершеннолетнего (подопечного), оформляется в виде распоряжения руководителя администрации района в срок не позднее чем через пятнадцать дней </w:t>
      </w:r>
      <w:proofErr w:type="gramStart"/>
      <w:r w:rsidRPr="00D01F20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D01F20">
        <w:rPr>
          <w:rFonts w:ascii="Times New Roman" w:hAnsi="Times New Roman" w:cs="Times New Roman"/>
          <w:sz w:val="28"/>
          <w:szCs w:val="28"/>
        </w:rPr>
        <w:t xml:space="preserve"> заявления о выдаче такого разрешения.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Отказ администрации района должен быть мотивированным.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В распоряжении о выдаче предварительного разрешения указывается срок его действия, который составляет три месяца с момента издания распоряжения.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4. Предварительное разрешение или отказ в выдаче такого разрешения могут быть оспорены в судебном порядке родителями (законными представителями), иными заинтересованными лицами, а также прокурором.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5. При выдаче предварительного разрешения на отчуждение жилого помещения с последующим приобретением другого жилого помещения либо объекта долевого строительства в распоряжении указывается: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- что отчуждение производится с обязательным приобретением жилого помещения либо его части в собственность несовершеннолетнего либо заключением договора участия в долевом строительстве по приобретению прав требования на объект долевого строительства на имя несовершеннолетнего - в случае продажи жилого помещения, на которое несовершеннолетний имеет право собственности;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1F20">
        <w:rPr>
          <w:rFonts w:ascii="Times New Roman" w:hAnsi="Times New Roman" w:cs="Times New Roman"/>
          <w:sz w:val="28"/>
          <w:szCs w:val="28"/>
        </w:rPr>
        <w:t>- что отчуждение производится с обязательным обеспечением права пользования несовершеннолетнего по новому месту жительства - в случае отчуждения жилого помещения, в котором проживает несовершеннолетний член семьи собственника данного жилого помещения, находящийся под опекой или попечительством либо оставшийся без родительского попечения (о чем известно органу опеки и попечительства), если отчуждение затрагивает его права и охраняемые законом интересы.</w:t>
      </w:r>
      <w:proofErr w:type="gramEnd"/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65"/>
      <w:bookmarkEnd w:id="4"/>
      <w:r w:rsidRPr="00D01F20">
        <w:rPr>
          <w:rFonts w:ascii="Times New Roman" w:hAnsi="Times New Roman" w:cs="Times New Roman"/>
          <w:sz w:val="28"/>
          <w:szCs w:val="28"/>
        </w:rPr>
        <w:lastRenderedPageBreak/>
        <w:t xml:space="preserve">6. Основанием для выдачи предварительного разрешения на совершение сделок, перечисленных в </w:t>
      </w:r>
      <w:hyperlink w:anchor="Par40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пункте 1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настоящего Положения, являются заявления родителей (законных представителей) несовершеннолетних и заявление несовершеннолетнего, достигшего возраста 14 лет, являющегося собственником недвижимого имущества, формы и содержание которых утверждаются распоряжением администрации города Красноярска.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В случае отсутствия заявления одного из родителей (законных представителей) представляются документы, подтверждающие обоснованность отсутствия указанного заявления.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7. Заявления родителей (законных представителей) несовершеннолетних и несовершеннолетнего, достигшего возраста 14 лет, являющегося собственником недвижимого имущества, принимаются к рассмотрению администрацией района при представлении документов, предусмотренных настоящим Положением.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Документы к заявлению прилагаются в копиях с предъявлением оригиналов либо в виде нотариально заверенных копий.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 xml:space="preserve">8. К заявлениям, указанным в </w:t>
      </w:r>
      <w:hyperlink w:anchor="Par65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пункте 6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настоящего Положения, прилагаются: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а) паспорта родителей (законных представителей), свидетельство о рождении несовершеннолетнего, паспорт несовершеннолетнего, достигшего возраста 14 лет; в случае расторжения брака либо перемены имени родителей (законных представителей) или несовершеннолетнего - соответствующее свидетельство;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б) выписка из финансово-лицевого счета и домовой книги на отчуждаемое и приобретаемое недвижимое имущество - жилое помещение;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 xml:space="preserve">в) правоустанавливающие и </w:t>
      </w:r>
      <w:proofErr w:type="spellStart"/>
      <w:r w:rsidRPr="00D01F20">
        <w:rPr>
          <w:rFonts w:ascii="Times New Roman" w:hAnsi="Times New Roman" w:cs="Times New Roman"/>
          <w:sz w:val="28"/>
          <w:szCs w:val="28"/>
        </w:rPr>
        <w:t>правоудостоверяющие</w:t>
      </w:r>
      <w:proofErr w:type="spellEnd"/>
      <w:r w:rsidRPr="00D01F20">
        <w:rPr>
          <w:rFonts w:ascii="Times New Roman" w:hAnsi="Times New Roman" w:cs="Times New Roman"/>
          <w:sz w:val="28"/>
          <w:szCs w:val="28"/>
        </w:rPr>
        <w:t xml:space="preserve"> (если наличие таковых предусмотрено действующим законодательством) документы на отчуждаемое и приобретаемое недвижимое имущество;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73"/>
      <w:bookmarkEnd w:id="5"/>
      <w:r w:rsidRPr="00D01F20">
        <w:rPr>
          <w:rFonts w:ascii="Times New Roman" w:hAnsi="Times New Roman" w:cs="Times New Roman"/>
          <w:sz w:val="28"/>
          <w:szCs w:val="28"/>
        </w:rPr>
        <w:t>г) действующие технические (кадастровые) паспорта на отчуждаемое и приобретаемое недвижимое имущество;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74"/>
      <w:bookmarkEnd w:id="6"/>
      <w:proofErr w:type="spellStart"/>
      <w:r w:rsidRPr="00D01F2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01F20">
        <w:rPr>
          <w:rFonts w:ascii="Times New Roman" w:hAnsi="Times New Roman" w:cs="Times New Roman"/>
          <w:sz w:val="28"/>
          <w:szCs w:val="28"/>
        </w:rPr>
        <w:t>) информация о зарегистрированных правах на отчуждаемое и приобретаемое недвижимое имущество в виде выписки из Единого государственного реестра прав на недвижимое имущество и сделок с ним (ЕГРП), выдаваемой уполномоченным органом.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 xml:space="preserve">9. Для получения предварительного разрешения на совершение сделок, влекущих отказ от принадлежащих несовершеннолетнему прав, раздел его имущества или выдел из него долей, документы, указанные в </w:t>
      </w:r>
      <w:hyperlink w:anchor="Par73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подпунктах "г"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74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"</w:t>
        </w:r>
        <w:proofErr w:type="spellStart"/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д</w:t>
        </w:r>
        <w:proofErr w:type="spellEnd"/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" пункта 8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настоящего Положения, не представляются.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D01F20">
        <w:rPr>
          <w:rFonts w:ascii="Times New Roman" w:hAnsi="Times New Roman" w:cs="Times New Roman"/>
          <w:sz w:val="28"/>
          <w:szCs w:val="28"/>
        </w:rPr>
        <w:t>Для получения предварительного разрешения на отчуждение недвижимого имущества с целью последующего заключения договора на участие в долевом строительстве</w:t>
      </w:r>
      <w:proofErr w:type="gramEnd"/>
      <w:r w:rsidRPr="00D01F20">
        <w:rPr>
          <w:rFonts w:ascii="Times New Roman" w:hAnsi="Times New Roman" w:cs="Times New Roman"/>
          <w:sz w:val="28"/>
          <w:szCs w:val="28"/>
        </w:rPr>
        <w:t>, заключения договора уступки права требования дополнительно представляются: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а) договор на участие в долевом строительстве либо договор уступки прав требования с первоначальным договором на участие в долевом строительстве;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б) платежный документ, подтверждающий оплату по договору на участие в долевом строительстве;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 xml:space="preserve">в) документы, подтверждающие место жительства несовершеннолетнего </w:t>
      </w:r>
      <w:r w:rsidRPr="00D01F20">
        <w:rPr>
          <w:rFonts w:ascii="Times New Roman" w:hAnsi="Times New Roman" w:cs="Times New Roman"/>
          <w:sz w:val="28"/>
          <w:szCs w:val="28"/>
        </w:rPr>
        <w:lastRenderedPageBreak/>
        <w:t>до завершения строительства и оформления права собственности на объект долевого строительства.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80"/>
      <w:bookmarkEnd w:id="7"/>
      <w:r w:rsidRPr="00D01F20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D01F20">
        <w:rPr>
          <w:rFonts w:ascii="Times New Roman" w:hAnsi="Times New Roman" w:cs="Times New Roman"/>
          <w:sz w:val="28"/>
          <w:szCs w:val="28"/>
        </w:rPr>
        <w:t>Для получения предварительного разрешения на отчуждение недвижимого имущества с целью последующего приобретения недвижимого имущества с использованием заемных средств, влекущего возникновение ипотеки, собственником которого будет являться несовершеннолетний или в отношении которого несовершеннолетний, находящийся под опекой или попечительством либо оставшийся без родительского попечения (о чем известно органу опеки и попечительства), будет иметь право проживания, дополнительно представляются:</w:t>
      </w:r>
      <w:proofErr w:type="gramEnd"/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1F20">
        <w:rPr>
          <w:rFonts w:ascii="Times New Roman" w:hAnsi="Times New Roman" w:cs="Times New Roman"/>
          <w:sz w:val="28"/>
          <w:szCs w:val="28"/>
        </w:rPr>
        <w:t>а) уведомление кредитора (заимодавца) о возможности предоставления кредита (займа) родителям (законным представителям) на приобретение недвижимого имущества с использованием заемных средств, влекущее возникновение ипотеки, на условиях приобретения в собственность несовершеннолетнего недвижимого имущества или с правом проживания несовершеннолетнего, находящегося под опекой или попечительством либо оставшегося без родительского попечения (о чем известно органу опеки и попечительства);</w:t>
      </w:r>
      <w:proofErr w:type="gramEnd"/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б) нотариально удостоверенное обязательство родителей (законных представителей) несовершеннолетнего о направлении средств, оставшихся в их распоряжении после удовлетворения требований кредиторов (заимодавцев) в случае обращения взыскания на заложенное недвижимое имущество, на приобретение в собственность иного недвижимого имущества, пригодного для постоянного проживания.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 xml:space="preserve">12. Для получения предварительного разрешения на заключение договора залога имущественных прав, залога недвижимого имущества, находящегося в собственности несовершеннолетнего либо в котором проживает несовершеннолетний, находящийся под опекой или попечительством либо оставшийся без родительского попечения (о чем известно органу опеки и попечительства), дополнительно представляются документы, предусмотренные </w:t>
      </w:r>
      <w:hyperlink w:anchor="Par80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пунктом 11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D01F20">
        <w:rPr>
          <w:rFonts w:ascii="Times New Roman" w:hAnsi="Times New Roman" w:cs="Times New Roman"/>
          <w:sz w:val="28"/>
          <w:szCs w:val="28"/>
        </w:rPr>
        <w:t>Для получения предварительного разрешения на заключение договора купли-продажи жилого помещения в связи с переездом несовершеннолетнего на постоянное место</w:t>
      </w:r>
      <w:proofErr w:type="gramEnd"/>
      <w:r w:rsidRPr="00D01F20">
        <w:rPr>
          <w:rFonts w:ascii="Times New Roman" w:hAnsi="Times New Roman" w:cs="Times New Roman"/>
          <w:sz w:val="28"/>
          <w:szCs w:val="28"/>
        </w:rPr>
        <w:t xml:space="preserve"> жительства за пределы Красноярского края в случаях, когда родители (законные представители) не имеют возможности представить документы о приобретении жилого помещения по новому месту жительства, дополнительно представляются: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а) экземпляр издаваемого в месте приобретения жилого помещения периодического печатного издания, содержащего информацию о рыночной стоимости жилых помещений;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б) нотариально заверенное заявление граждан, проживающих в том населенном пункте, куда переезжает несовершеннолетний, о временном предоставлении несовершеннолетнему права пользования своим жилым помещением до приобретения жилого помещения по новому месту жительства с приложением следующих документов на предоставляемое во временное пользование несовершеннолетнему жилое помещение: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 xml:space="preserve">- правоустанавливающие и </w:t>
      </w:r>
      <w:proofErr w:type="spellStart"/>
      <w:r w:rsidRPr="00D01F20">
        <w:rPr>
          <w:rFonts w:ascii="Times New Roman" w:hAnsi="Times New Roman" w:cs="Times New Roman"/>
          <w:sz w:val="28"/>
          <w:szCs w:val="28"/>
        </w:rPr>
        <w:t>правоудостоверяющие</w:t>
      </w:r>
      <w:proofErr w:type="spellEnd"/>
      <w:r w:rsidRPr="00D01F20">
        <w:rPr>
          <w:rFonts w:ascii="Times New Roman" w:hAnsi="Times New Roman" w:cs="Times New Roman"/>
          <w:sz w:val="28"/>
          <w:szCs w:val="28"/>
        </w:rPr>
        <w:t xml:space="preserve"> документы;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- выписка из домовой книги и финансово-лицевого счета.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lastRenderedPageBreak/>
        <w:t>Родителями (законными представителями) несовершеннолетнего могут быть представлены иные документы, свидетельствующие о наличии в новом населенном пункте жилого помещения, пригодного для проживания несовершеннолетнего.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14. При выезде несовершеннолетнего на постоянное место жительства за пределы Российской Федерации дополнительно представляется вызов с нотариально заверенным переводом вызова либо иные документы, свидетельствующие о разрешении въезда в иностранное государство на постоянное место жительства.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91"/>
      <w:bookmarkEnd w:id="8"/>
      <w:r w:rsidRPr="00D01F20">
        <w:rPr>
          <w:rFonts w:ascii="Times New Roman" w:hAnsi="Times New Roman" w:cs="Times New Roman"/>
          <w:sz w:val="28"/>
          <w:szCs w:val="28"/>
        </w:rPr>
        <w:t>15. При обнаружении факта нарушения имущественных прав и законных интересов несовершеннолетних заявление родителей (законных представителей) несовершеннолетних о выдаче предварительного разрешения рассматривается на заседании совета (комиссии) по охране прав несовершеннолетних администрации района.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 xml:space="preserve">16. Администрация района в случае, предусмотренном </w:t>
      </w:r>
      <w:hyperlink w:anchor="Par91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пунктом 15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настоящего Положения, в целях защиты прав и охраняемых законом интересов несовершеннолетних осуществляет: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а) обследование жилищно-бытовых условий проживания несовершеннолетнего;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б) изучение характеристик семьи несовершеннолетнего из образовательного учреждения, где обучается и (или) содержится несовершеннолетний, или от комиссии по делам несовершеннолетних и защите их прав администрации района, или от отделов участковых уполномоченных полиции и по делам несовершеннолетних Отделов полиции Межмуниципального управления МВД России "Красноярское";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0" w:history="1">
        <w:r w:rsidRPr="00D01F2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D01F2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gramStart"/>
      <w:r w:rsidRPr="00D01F2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01F20">
        <w:rPr>
          <w:rFonts w:ascii="Times New Roman" w:hAnsi="Times New Roman" w:cs="Times New Roman"/>
          <w:sz w:val="28"/>
          <w:szCs w:val="28"/>
        </w:rPr>
        <w:t>. Красноярска от 20.03.2012 N 110)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в) рассмотрение дополнительно представленных родителями (законными представителями) документов: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- подтверждающих их платежеспособность;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01F20">
        <w:rPr>
          <w:rFonts w:ascii="Times New Roman" w:hAnsi="Times New Roman" w:cs="Times New Roman"/>
          <w:sz w:val="28"/>
          <w:szCs w:val="28"/>
        </w:rPr>
        <w:t>характеризующих</w:t>
      </w:r>
      <w:proofErr w:type="gramEnd"/>
      <w:r w:rsidRPr="00D01F20">
        <w:rPr>
          <w:rFonts w:ascii="Times New Roman" w:hAnsi="Times New Roman" w:cs="Times New Roman"/>
          <w:sz w:val="28"/>
          <w:szCs w:val="28"/>
        </w:rPr>
        <w:t xml:space="preserve"> техническое состояние приобретаемого жилого помещения;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 xml:space="preserve">- определяющих потребительские свойства жилых помещений, рыночную стоимость приобретаемого и (или) отчуждаемого жилого помещения с целью определения равноценности по потребительским свойствам приобретаемого жилого помещения </w:t>
      </w:r>
      <w:proofErr w:type="gramStart"/>
      <w:r w:rsidRPr="00D01F20">
        <w:rPr>
          <w:rFonts w:ascii="Times New Roman" w:hAnsi="Times New Roman" w:cs="Times New Roman"/>
          <w:sz w:val="28"/>
          <w:szCs w:val="28"/>
        </w:rPr>
        <w:t>отчуждаемому</w:t>
      </w:r>
      <w:proofErr w:type="gramEnd"/>
      <w:r w:rsidRPr="00D01F20">
        <w:rPr>
          <w:rFonts w:ascii="Times New Roman" w:hAnsi="Times New Roman" w:cs="Times New Roman"/>
          <w:sz w:val="28"/>
          <w:szCs w:val="28"/>
        </w:rPr>
        <w:t>, а также эквивалентности их рыночной стоимости;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- устанавливающих предварительные договорные отношения на совершение сделок в отношении недвижимого имущества;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г) запрос акта обследования жилого помещения у органа опеки и попечительства по месту нахождения приобретаемого жилого помещения, расположенного в другом населенном пункте.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Заместитель Главы города -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руководитель департамента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социальной политики</w:t>
      </w:r>
    </w:p>
    <w:p w:rsidR="00F02384" w:rsidRPr="00D01F20" w:rsidRDefault="00F023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1F20">
        <w:rPr>
          <w:rFonts w:ascii="Times New Roman" w:hAnsi="Times New Roman" w:cs="Times New Roman"/>
          <w:sz w:val="28"/>
          <w:szCs w:val="28"/>
        </w:rPr>
        <w:t>В.В.КУИМОВ</w:t>
      </w:r>
    </w:p>
    <w:sectPr w:rsidR="00F02384" w:rsidRPr="00D01F20" w:rsidSect="00D01F2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F02384"/>
    <w:rsid w:val="000032E3"/>
    <w:rsid w:val="000F3EA4"/>
    <w:rsid w:val="004E693B"/>
    <w:rsid w:val="00C048CF"/>
    <w:rsid w:val="00D01F20"/>
    <w:rsid w:val="00F02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6C6A079EDFB873BAAF9AEF2E1A08F9B07F0D49E4065C010F3A28015DEA23D6151DFA94394A951D011763F5HEd1I" TargetMode="External"/><Relationship Id="rId13" Type="http://schemas.openxmlformats.org/officeDocument/2006/relationships/hyperlink" Target="consultantplus://offline/ref=6A6C6A079EDFB873BAAF9AEF2E1A08F9B07F0D49E40458060A3828015DEA23D6151DFA94394A951D011662FDHEdCI" TargetMode="External"/><Relationship Id="rId18" Type="http://schemas.openxmlformats.org/officeDocument/2006/relationships/hyperlink" Target="consultantplus://offline/ref=6A6C6A079EDFB873BAAF9AEF2E1A08F9B07F0D49E6045C020233750B55B32FD4H1d2I" TargetMode="External"/><Relationship Id="rId26" Type="http://schemas.openxmlformats.org/officeDocument/2006/relationships/hyperlink" Target="consultantplus://offline/ref=6A6C6A079EDFB873BAAF84E2387657F6B273504CED065356566C2E5602BA2583555DFCC17A0E9C1BH0d7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consultantplus://offline/ref=6A6C6A079EDFB873BAAF9AEF2E1A08F9B07F0D49E10F5B000C33750B55B32FD4H1d2I" TargetMode="External"/><Relationship Id="rId34" Type="http://schemas.microsoft.com/office/2007/relationships/stylesWithEffects" Target="stylesWithEffects.xml"/><Relationship Id="rId7" Type="http://schemas.openxmlformats.org/officeDocument/2006/relationships/hyperlink" Target="consultantplus://offline/ref=6A6C6A079EDFB873BAAF9AEF2E1A08F9B07F0D49E4075B020C3C28015DEA23D6151DFA94394A951D011763F4HEd0I" TargetMode="External"/><Relationship Id="rId12" Type="http://schemas.openxmlformats.org/officeDocument/2006/relationships/hyperlink" Target="consultantplus://offline/ref=6A6C6A079EDFB873BAAF9AEF2E1A08F9B07F0D49E40458060A3828015DEA23D6151DFA94394A951D011760F0HEdCI" TargetMode="External"/><Relationship Id="rId17" Type="http://schemas.openxmlformats.org/officeDocument/2006/relationships/hyperlink" Target="consultantplus://offline/ref=6A6C6A079EDFB873BAAF9AEF2E1A08F9B07F0D49E10F5B000C33750B55B32FD4H1d2I" TargetMode="External"/><Relationship Id="rId25" Type="http://schemas.openxmlformats.org/officeDocument/2006/relationships/hyperlink" Target="consultantplus://offline/ref=6A6C6A079EDFB873BAAF84E2387657F6B2725647E1025356566C2E5602BA2583555DFCC17A0E9A1BH0d3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6A6C6A079EDFB873BAAF9AEF2E1A08F9B07F0D49E40F5B080A33750B55B32FD4H1d2I" TargetMode="External"/><Relationship Id="rId20" Type="http://schemas.openxmlformats.org/officeDocument/2006/relationships/hyperlink" Target="consultantplus://offline/ref=6A6C6A079EDFB873BAAF9AEF2E1A08F9B07F0D49E10F59090C33750B55B32FD4H1d2I" TargetMode="External"/><Relationship Id="rId29" Type="http://schemas.openxmlformats.org/officeDocument/2006/relationships/hyperlink" Target="consultantplus://offline/ref=6A6C6A079EDFB873BAAF9AEF2E1A08F9B07F0D49E4065C010F3A28015DEA23D6151DFA94394A951D011763F5HEd1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A6C6A079EDFB873BAAF84E2387657F6B2735341E5035356566C2E5602BA2583555DFCC17A0E991DH0d8I" TargetMode="External"/><Relationship Id="rId24" Type="http://schemas.openxmlformats.org/officeDocument/2006/relationships/hyperlink" Target="consultantplus://offline/ref=6A6C6A079EDFB873BAAF84E2387657F6B2735442E1005356566C2E5602HBdAI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A6C6A079EDFB873BAAF9AEF2E1A08F9B07F0D49E10F5B000C33750B55B32FD4H1d2I" TargetMode="External"/><Relationship Id="rId23" Type="http://schemas.openxmlformats.org/officeDocument/2006/relationships/hyperlink" Target="consultantplus://offline/ref=6A6C6A079EDFB873BAAF9AEF2E1A08F9B07F0D49E4065C010F3A28015DEA23D6151DFA94394A951D011763F5HEd1I" TargetMode="External"/><Relationship Id="rId28" Type="http://schemas.openxmlformats.org/officeDocument/2006/relationships/hyperlink" Target="consultantplus://offline/ref=6A6C6A079EDFB873BAAF84E2387657F6B2775542E5045356566C2E5602HBdAI" TargetMode="External"/><Relationship Id="rId10" Type="http://schemas.openxmlformats.org/officeDocument/2006/relationships/hyperlink" Target="consultantplus://offline/ref=6A6C6A079EDFB873BAAF84E2387657F6B2735442E1005356566C2E5602HBdAI" TargetMode="External"/><Relationship Id="rId19" Type="http://schemas.openxmlformats.org/officeDocument/2006/relationships/hyperlink" Target="consultantplus://offline/ref=6A6C6A079EDFB873BAAF9AEF2E1A08F9B07F0D49E10F5B000C33750B55B32FD4H1d2I" TargetMode="Externa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consultantplus://offline/ref=6A6C6A079EDFB873BAAF84E2387657F6B2725647E1025356566C2E5602BA2583555DFCC17A0E9A1BH0d3I" TargetMode="External"/><Relationship Id="rId14" Type="http://schemas.openxmlformats.org/officeDocument/2006/relationships/hyperlink" Target="consultantplus://offline/ref=6A6C6A079EDFB873BAAF9AEF2E1A08F9B07F0D49E40458060A3828015DEA23D6151DFA94394A951D011767FDHEd4I" TargetMode="External"/><Relationship Id="rId22" Type="http://schemas.openxmlformats.org/officeDocument/2006/relationships/hyperlink" Target="consultantplus://offline/ref=6A6C6A079EDFB873BAAF9AEF2E1A08F9B07F0D49E4075B020C3C28015DEA23D6151DFA94394A951D011763F4HEd0I" TargetMode="External"/><Relationship Id="rId27" Type="http://schemas.openxmlformats.org/officeDocument/2006/relationships/hyperlink" Target="consultantplus://offline/ref=6A6C6A079EDFB873BAAF84E2387657F6B2735341E5035356566C2E5602BA2583555DFCC17A0E991DH0d8I" TargetMode="External"/><Relationship Id="rId30" Type="http://schemas.openxmlformats.org/officeDocument/2006/relationships/hyperlink" Target="consultantplus://offline/ref=6A6C6A079EDFB873BAAF9AEF2E1A08F9B07F0D49E4075B020C3C28015DEA23D6151DFA94394A951D011763F4HEd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6C64D2CE655B24E88378A29F097BD58" ma:contentTypeVersion="1" ma:contentTypeDescription="Создание документа." ma:contentTypeScope="" ma:versionID="aee3174367204eb0d8b2d3e3d91b7c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8A56C15-169A-4F1C-9147-2E2A814C48C5}"/>
</file>

<file path=customXml/itemProps2.xml><?xml version="1.0" encoding="utf-8"?>
<ds:datastoreItem xmlns:ds="http://schemas.openxmlformats.org/officeDocument/2006/customXml" ds:itemID="{929FDE35-9BF0-48D1-B66B-0E5D38865A3E}"/>
</file>

<file path=customXml/itemProps3.xml><?xml version="1.0" encoding="utf-8"?>
<ds:datastoreItem xmlns:ds="http://schemas.openxmlformats.org/officeDocument/2006/customXml" ds:itemID="{302296A7-D8C6-48BD-B328-109C600C43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2768</Words>
  <Characters>15783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 Павел Геннадьевич</dc:creator>
  <cp:lastModifiedBy>Admin</cp:lastModifiedBy>
  <cp:revision>3</cp:revision>
  <dcterms:created xsi:type="dcterms:W3CDTF">2016-04-04T13:13:00Z</dcterms:created>
  <dcterms:modified xsi:type="dcterms:W3CDTF">2016-04-04T13:16:00Z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0x01010096C64D2CE655B24E88378A29F097BD58</vt:lpwstr>
  </property>
</Properties>
</file>