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1"/>
        <w:gridCol w:w="3081"/>
        <w:gridCol w:w="3478"/>
      </w:tblGrid>
      <w:tr w:rsidR="00322D7A" w:rsidRPr="00322D7A" w:rsidTr="00322D7A">
        <w:trPr>
          <w:trHeight w:val="1575"/>
        </w:trPr>
        <w:tc>
          <w:tcPr>
            <w:tcW w:w="10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t>ПРОФСОЮЗ РАБОТНИКОВ НАРОДНОГО ОБРАЗОВАНИЯ И НАУКИ РОССИЙСКОЙ ФЕДЕРАЦИИ </w:t>
            </w:r>
          </w:p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t>(ОБЩЕРОССИЙСКИЙ ПРОФСОЮЗ ОБРАЗОВАНИЯ) </w:t>
            </w:r>
          </w:p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КРАСНОЯРСКАЯ ТЕРРИТОРИАЛЬНАЯ (КРАЕВАЯ) ОРГАНИЗАЦИЯ</w:t>
            </w:r>
            <w:r w:rsidRPr="00322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ТЕРРИТОРИАЛЬНЫЙ (КРАЕВОЙ) КОМИТЕТ ПРОФСОЮЗА</w:t>
            </w:r>
            <w:r w:rsidRPr="00322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  <w:r w:rsidRPr="00322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22D7A" w:rsidRPr="00322D7A" w:rsidTr="00322D7A">
        <w:trPr>
          <w:trHeight w:val="1140"/>
        </w:trPr>
        <w:tc>
          <w:tcPr>
            <w:tcW w:w="3480" w:type="dxa"/>
            <w:tcBorders>
              <w:top w:val="double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26.12.2014 </w:t>
            </w:r>
          </w:p>
        </w:tc>
        <w:tc>
          <w:tcPr>
            <w:tcW w:w="3135" w:type="dxa"/>
            <w:tcBorders>
              <w:top w:val="double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22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 </w:t>
            </w:r>
          </w:p>
        </w:tc>
        <w:tc>
          <w:tcPr>
            <w:tcW w:w="3570" w:type="dxa"/>
            <w:tcBorders>
              <w:top w:val="double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2-2 </w:t>
            </w:r>
          </w:p>
        </w:tc>
      </w:tr>
    </w:tbl>
    <w:p w:rsidR="00322D7A" w:rsidRPr="00322D7A" w:rsidRDefault="00322D7A" w:rsidP="00322D7A">
      <w:pPr>
        <w:spacing w:after="0" w:line="240" w:lineRule="auto"/>
        <w:ind w:left="-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Программе «Оздоровление» Красноярской 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краевой организации Общероссийского Профсоюза 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 на 2015-2019 гг.»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п.5.4 Постановления </w:t>
      </w:r>
      <w:r w:rsidRPr="00322D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краевой отчетно-выборной конференции в целях о</w:t>
      </w:r>
      <w:r w:rsidRPr="00322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казания социальной поддержки членам Профсоюза, консолидации профсоюзных средств, повышения доступности лечения, оздоровления и отдыха, расширения спектра медицинских услуг для членов Профсоюза, повышения мотивации профсоюзного членства к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раевой комитет Профсоюза </w:t>
      </w: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программу «Оздоровление» Красноярской краевой организации Общероссийского Профсоюза образования на 2015-2019 годы» (Приложение 1). </w:t>
      </w:r>
    </w:p>
    <w:p w:rsidR="00322D7A" w:rsidRPr="00322D7A" w:rsidRDefault="00322D7A" w:rsidP="00322D7A">
      <w:pPr>
        <w:spacing w:after="0" w:line="240" w:lineRule="auto"/>
        <w:ind w:left="-5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Положения: </w:t>
      </w:r>
    </w:p>
    <w:p w:rsidR="00322D7A" w:rsidRPr="00322D7A" w:rsidRDefault="00322D7A" w:rsidP="00322D7A">
      <w:pPr>
        <w:spacing w:after="0" w:line="240" w:lineRule="auto"/>
        <w:ind w:left="-5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22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оздоровлении и отдыхе членов Профсоюза» (Приложение 2);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-«Об оказании материальной помощи членам Профсоюза на лечение» (Приложение 3);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 порядке финансирования спортивных мероприятий» (Приложение 4).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Расходы по реализации Программы  производить на основании Положений и в пределах сметы, утверждённой краевым комитетом  Профсоюза. </w:t>
      </w:r>
    </w:p>
    <w:p w:rsidR="00322D7A" w:rsidRPr="00322D7A" w:rsidRDefault="00322D7A" w:rsidP="00322D7A">
      <w:pPr>
        <w:spacing w:after="0" w:line="240" w:lineRule="auto"/>
        <w:ind w:left="-5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gramStart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выполнением постановления возложить на председателя краевой организации Профсоюза </w:t>
      </w:r>
      <w:proofErr w:type="spellStart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Л.В.Косарынцеву</w:t>
      </w:r>
      <w:proofErr w:type="spellEnd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главного бухгалтера крайкома Профсоюза </w:t>
      </w:r>
      <w:proofErr w:type="spellStart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Л.И.Казанцеву</w:t>
      </w:r>
      <w:proofErr w:type="spellEnd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322D7A" w:rsidRPr="00322D7A" w:rsidRDefault="00322D7A" w:rsidP="00322D7A">
      <w:pPr>
        <w:spacing w:after="0" w:line="240" w:lineRule="auto"/>
        <w:ind w:left="-5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 </w:t>
      </w:r>
      <w:proofErr w:type="gramStart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</w:t>
      </w:r>
      <w:proofErr w:type="gramEnd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(краевой)  </w:t>
      </w:r>
    </w:p>
    <w:p w:rsidR="00322D7A" w:rsidRPr="00322D7A" w:rsidRDefault="00322D7A" w:rsidP="00322D7A">
      <w:pPr>
        <w:spacing w:after="0" w:line="240" w:lineRule="auto"/>
        <w:ind w:left="-5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Профсоюза                                                                     Л.В.Косарынцева </w:t>
      </w:r>
    </w:p>
    <w:p w:rsidR="00322D7A" w:rsidRPr="00322D7A" w:rsidRDefault="00322D7A" w:rsidP="00322D7A">
      <w:pPr>
        <w:spacing w:after="0" w:line="240" w:lineRule="auto"/>
        <w:ind w:left="-5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proofErr w:type="gramStart"/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крайкома Профсоюза № 2-2 от 26.12.2014 г.  </w:t>
      </w:r>
    </w:p>
    <w:p w:rsidR="00322D7A" w:rsidRPr="00322D7A" w:rsidRDefault="00322D7A" w:rsidP="00322D7A">
      <w:pPr>
        <w:spacing w:after="0" w:line="240" w:lineRule="auto"/>
        <w:ind w:left="-5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«О Программе «Оздоровление» Красноярской  </w:t>
      </w:r>
    </w:p>
    <w:p w:rsidR="00322D7A" w:rsidRPr="00322D7A" w:rsidRDefault="00322D7A" w:rsidP="00322D7A">
      <w:pPr>
        <w:spacing w:after="0" w:line="240" w:lineRule="auto"/>
        <w:ind w:left="-5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краевой организации Общероссийского Профсоюза  </w:t>
      </w:r>
    </w:p>
    <w:p w:rsidR="00322D7A" w:rsidRPr="00322D7A" w:rsidRDefault="00322D7A" w:rsidP="00322D7A">
      <w:pPr>
        <w:spacing w:after="0" w:line="240" w:lineRule="auto"/>
        <w:ind w:left="-5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на 2015-2019гг.»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«Оздоровление»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Красноярской краевой организации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Общероссийского Профсоюза образования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2015 – 2019 гг.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1.1.Программа «Оздоровление» Красноярской краевой организации Общероссийского Профсоюза образования на 2015 – 2019 </w:t>
      </w:r>
      <w:proofErr w:type="spellStart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(далее Программа) разработана в соответствии с Федеральными законами «Об общественных объединениях от 19 мая 1995 года № 82-ФЗ",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Федерации, Общим Положением о территориальной организации Профсоюза работников народного</w:t>
      </w:r>
      <w:proofErr w:type="gramEnd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образования и науки Российской Федерации.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Оздоровление и отдых членов Профсоюза являются актуальными для профсоюзной организации любого уровня. Государство свело свои обязательства по оздоровлению и лечению граждан к минимуму, возможности работодателя в условиях кризиса также существенно снизились. 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предполагает реализацию системы мер по оздоровлению членов Профсоюза в соответствии с Положениями, в том числе: создание консолидированного фонда, средства которого предназначены для удешевления оздоровления и отдыха членов Профсоюза, председателей и штатных работников профорганизаций  на условиях </w:t>
      </w:r>
      <w:proofErr w:type="spellStart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территориальными и первичными профсоюзными организациями.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цели и задачи Программы.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2.1. Цель Программы.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социальной поддержки  членам Профсоюза, повышение доступности лечения, оздоровления и отдыха, расширение спектра медицинских услуг для членов Профсоюза, повышение мотивации профсоюзного членства.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2.2. Задачи Программы.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Удешевление оздоровления, лечения и отдыха членов Профсоюза.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Расширение спектра медицинских услуг  членам Профсоюза путем предоставления информации о добровольном медицинском страховании.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 Профилактика заболеваемости членов Профсоюза.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Консолидация организационных и финансовых ресурсов всех уровней профсоюзных организаций для реализации мероприятий по оздоровлению членов Профсоюза.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Сроки и этапы реализации Программы.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Разработка и утверждение Положений «Об оздоровлении и отдыхе членов Профсоюза, «Об оказании материальной помощи членам Профсоюза, на лечение», «О порядке  финансирования спортивных мероприятий».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(Декабрь 2014 г.)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Рассмотрение коллегиальными руководящими органами территориальных и первичных профсоюзных организаций вопроса об участии в реализации Программы.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(Ежегодно до 1 ноября, в 2015 году – до 31 января 2015 г.)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перечня профсоюзных организаций – участников Программы. 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(Ежегодно до 1 ноября, в 2015 году – до 31 января 2015 г.)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3.4.Реализация мероприятий Программы.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(январь 2015 – декабрь 2019 г.)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Мероприятия Программы.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Мероприятия Программы реализуются в соответствии с Планом мероприятий Программы, положениями Программы и сметой доходов и расходов на текущий год.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Ресурсное обеспечение Программы. 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Программа реализуется путем </w:t>
      </w:r>
      <w:proofErr w:type="spellStart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мероприятий краевой организацией Профсоюза и  членскими профорганизациями. 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Финансовый вклад краевой организации Профсоюза в мероприятия Программы определяется ежегодно краевым комитетом Профсоюза при утверждении сметы краевой организации Профсоюза. 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Членские профорганизации, принявшие решение об участии в удешевлении оздоровления и отдыха членов Профсоюза в рамках реализации Программы в порядке </w:t>
      </w:r>
      <w:proofErr w:type="spellStart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направляют на эти цели в краевую организацию профсоюзные членские взносы, запланированные сметами организаций, ежегодно не позднее 1 ноября (в 2015 году – не позднее 31.01.2015г.)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Средства Программы, предназначенные для удешевления оздоровления и отдыха членов Профсоюза, не могут быть использованы на другие цели и учитываются в бухгалтерском учете на отдельном счете Плана счетов.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Неизрасходованные финансовые средства направляются на удешевление оздоровления и отдыха членов Профсоюза в следующем году.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Контроль за ходом реализации и расходованием сре</w:t>
      </w:r>
      <w:proofErr w:type="gramStart"/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дств Пр</w:t>
      </w:r>
      <w:proofErr w:type="gramEnd"/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ограммы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</w:t>
      </w:r>
      <w:proofErr w:type="gramStart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ходом реализации Программы, расходованием средств фонда Программы осуществляется контрольно-ревизионной комиссией краевой организации Профсоюза.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Ожидаемые результаты Программы.</w:t>
      </w: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членам Профсоюза удешевления оздоровления, отдыха и лечения.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спектра медицинских услуг членам Профсоюза путем предоставления информации о добровольном медицинском страховании.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роли спортивно-массовых мероприятий как формы оздоровления и  пропаганды здорового образа жизни.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профсоюзного членства. </w:t>
      </w:r>
    </w:p>
    <w:p w:rsidR="00322D7A" w:rsidRPr="00322D7A" w:rsidRDefault="00322D7A" w:rsidP="00322D7A">
      <w:pPr>
        <w:shd w:val="clear" w:color="auto" w:fill="FFFFFF"/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постановлению крайкома Профсоюза № 2 от 26.12.2014 г.  </w:t>
      </w:r>
    </w:p>
    <w:p w:rsidR="00322D7A" w:rsidRPr="00322D7A" w:rsidRDefault="00322D7A" w:rsidP="00322D7A">
      <w:pPr>
        <w:spacing w:after="0" w:line="240" w:lineRule="auto"/>
        <w:ind w:left="-5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Программе «Оздоровление» Красноярской  </w:t>
      </w:r>
    </w:p>
    <w:p w:rsidR="00322D7A" w:rsidRPr="00322D7A" w:rsidRDefault="00322D7A" w:rsidP="00322D7A">
      <w:pPr>
        <w:spacing w:after="0" w:line="240" w:lineRule="auto"/>
        <w:ind w:left="-5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краевой организации Общероссийского Профсоюза  </w:t>
      </w:r>
    </w:p>
    <w:p w:rsidR="00322D7A" w:rsidRPr="00322D7A" w:rsidRDefault="00322D7A" w:rsidP="00322D7A">
      <w:pPr>
        <w:spacing w:after="0" w:line="240" w:lineRule="auto"/>
        <w:ind w:left="-5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на 2015-2019гг.» </w:t>
      </w:r>
    </w:p>
    <w:p w:rsidR="00322D7A" w:rsidRPr="00322D7A" w:rsidRDefault="00322D7A" w:rsidP="00322D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ОЗДОРОВЛЕНИИ И ОТДЫХЕ ЧЛЕНОВ ПРОФСОЮЗА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proofErr w:type="gram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оздоровлении и отдыхе членов Профсоюза, председателей и штатных работников профорганизаций (далее - Положение) разработано в соответствии с Федеральными законами «Об общественных объединениях» от 19 мая 1995 года № 82-ФЗ, «О профессиональных союзах, их правах и гарантиях деятельности» от 12.01.1996г. № 10-ФЗ, Уставом Профсоюза работников народного образования и науки РФ,  Общим Положением о  территориальной организации Профсоюза работников народного образования и науки</w:t>
      </w:r>
      <w:proofErr w:type="gram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Федерации, Программой «Оздоровление» Красноярской краевой организации Общероссийского Профсоюза образования на 2015 – 2019 г. (далее Программа). </w:t>
      </w:r>
    </w:p>
    <w:p w:rsidR="00322D7A" w:rsidRPr="00322D7A" w:rsidRDefault="00322D7A" w:rsidP="00322D7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порядок удешевления оздоровления и отдыха членов Профсоюза, в соответствии с Программой. </w:t>
      </w:r>
    </w:p>
    <w:p w:rsidR="00322D7A" w:rsidRPr="00322D7A" w:rsidRDefault="00322D7A" w:rsidP="00322D7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И РАЗМЕРЫ УДЕШЕВЛЕНИЯ ОЗДОРОВЛЕНИЯ И ОТДЫХА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ЧЛЕНОВ ПРОФСОЮЗА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оздоровление и отдых в рамках Программы  предоставляется только членам Профсоюза, состоящим на учете в территориальных, первичных профсоюзных организациях, участвующих в </w:t>
      </w:r>
      <w:proofErr w:type="spellStart"/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софинансировании</w:t>
      </w:r>
      <w:proofErr w:type="spellEnd"/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Программы складывается из средств, предусмотренных сметами краевой, территориальных и первичных организаций (участников Программы). Средства для приобретения путевок на следующий календарный год должны перечисляться в краевую организацию не позднее 1 ноября текущего года (на 2015 год – не позднее 31 января 2015 г года).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Профсоюзный стаж должен составлять не менее 3 лет для работников и не менее 1 года для студентов.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Удешевление оздоровления и отдыха члену Профсоюза производится в соответствии с решением выборного коллегиального органа профсоюзной организации -  участника Программы «Оздоровление». Ответственность за соблюдение порядка предоставления санаторно-курортного лечения несут председатели профсоюзных организаций.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Удешевление оздоровления и отдыха в рамках Программы реализуется путем оплаты краевой организацией Профсоюза (за счет средств консолидированного фонда) 50% стоимости путевок на оздоровление, отдых на основании договоров с организациями, предоставляющими услуги по оздоровлению и отдыху.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- участники программы «Оздоровление» направляют в краевую организацию Профсоюза следующие документы: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выписку из решения выборного коллегиального органа  территориальной (первичной) профсоюзной организации о своем участии в программе «Оздоровление» и о  </w:t>
      </w: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размере средств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предусмотренных сметой на эти цели (приложение № 1 к настоящему Положению);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-заявку (приложение № 2 к настоящему Положению). 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2.7. В рамках Программы путевки могут быть приобретены только в учреждения оздоровления и отдыха, расположенные на территории Российской Федерации.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2.8. Консолидированный фонд организации - </w:t>
      </w: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участника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«Оздоровление» складывается из средств, предусмотренных </w:t>
      </w: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сметой территориальной (первичной) профсоюзной организации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</w:t>
      </w:r>
      <w:proofErr w:type="gramStart"/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дств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</w:t>
      </w:r>
      <w:proofErr w:type="gramEnd"/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аевой организации Профсоюза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 Краевая организация Профсоюза ежегодно предусматривает в смете расходов </w:t>
      </w: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реализацию программы «Оздоровление». 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</w:t>
      </w: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.Размер сре</w:t>
      </w:r>
      <w:proofErr w:type="gramStart"/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дств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</w:t>
      </w:r>
      <w:proofErr w:type="gramEnd"/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аевой организации Профсоюза, направленных участнику программы, определяется ежегодно по формуле: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322D7A">
        <w:rPr>
          <w:rFonts w:ascii="MathJax_Math-bold-italic" w:eastAsia="Times New Roman" w:hAnsi="MathJax_Math-bold-italic" w:cs="Segoe UI"/>
          <w:color w:val="000000"/>
          <w:sz w:val="25"/>
          <w:szCs w:val="25"/>
          <w:bdr w:val="none" w:sz="0" w:space="0" w:color="auto" w:frame="1"/>
          <w:lang w:eastAsia="ru-RU"/>
        </w:rPr>
        <w:t>K</w:t>
      </w:r>
      <w:r w:rsidRPr="00322D7A">
        <w:rPr>
          <w:rFonts w:ascii="MathJax_Main" w:eastAsia="Times New Roman" w:hAnsi="MathJax_Main" w:cs="Segoe UI"/>
          <w:color w:val="000000"/>
          <w:sz w:val="25"/>
          <w:szCs w:val="25"/>
          <w:bdr w:val="none" w:sz="0" w:space="0" w:color="auto" w:frame="1"/>
          <w:lang w:eastAsia="ru-RU"/>
        </w:rPr>
        <w:t>=</w:t>
      </w:r>
      <w:r w:rsidRPr="00322D7A">
        <w:rPr>
          <w:rFonts w:ascii="MathJax_Size3" w:eastAsia="Times New Roman" w:hAnsi="MathJax_Size3" w:cs="Segoe UI"/>
          <w:color w:val="000000"/>
          <w:sz w:val="25"/>
          <w:szCs w:val="25"/>
          <w:bdr w:val="none" w:sz="0" w:space="0" w:color="auto" w:frame="1"/>
          <w:lang w:eastAsia="ru-RU"/>
        </w:rPr>
        <w:t>(</w:t>
      </w:r>
      <w:r w:rsidRPr="00322D7A">
        <w:rPr>
          <w:rFonts w:ascii="MathJax_Math-bold-italic" w:eastAsia="Times New Roman" w:hAnsi="MathJax_Math-bold-italic" w:cs="Segoe UI"/>
          <w:color w:val="000000"/>
          <w:sz w:val="25"/>
          <w:szCs w:val="25"/>
          <w:bdr w:val="none" w:sz="0" w:space="0" w:color="auto" w:frame="1"/>
          <w:lang w:eastAsia="ru-RU"/>
        </w:rPr>
        <w:t>AB</w:t>
      </w:r>
      <w:r w:rsidRPr="00322D7A">
        <w:rPr>
          <w:rFonts w:ascii="MathJax_Size3" w:eastAsia="Times New Roman" w:hAnsi="MathJax_Size3" w:cs="Segoe UI"/>
          <w:color w:val="000000"/>
          <w:sz w:val="25"/>
          <w:szCs w:val="25"/>
          <w:bdr w:val="none" w:sz="0" w:space="0" w:color="auto" w:frame="1"/>
          <w:lang w:eastAsia="ru-RU"/>
        </w:rPr>
        <w:t>)</w:t>
      </w:r>
      <w:r w:rsidRPr="00322D7A">
        <w:rPr>
          <w:rFonts w:ascii="MathJax_Main" w:eastAsia="Times New Roman" w:hAnsi="MathJax_Main" w:cs="Segoe UI"/>
          <w:color w:val="000000"/>
          <w:sz w:val="25"/>
          <w:szCs w:val="25"/>
          <w:bdr w:val="none" w:sz="0" w:space="0" w:color="auto" w:frame="1"/>
          <w:lang w:eastAsia="ru-RU"/>
        </w:rPr>
        <w:t>∙</w:t>
      </w:r>
      <w:r w:rsidRPr="00322D7A">
        <w:rPr>
          <w:rFonts w:ascii="MathJax_Math-bold-italic" w:eastAsia="Times New Roman" w:hAnsi="MathJax_Math-bold-italic" w:cs="Segoe UI"/>
          <w:color w:val="000000"/>
          <w:sz w:val="25"/>
          <w:szCs w:val="25"/>
          <w:bdr w:val="none" w:sz="0" w:space="0" w:color="auto" w:frame="1"/>
          <w:lang w:eastAsia="ru-RU"/>
        </w:rPr>
        <w:t>C</w:t>
      </w:r>
    </w:p>
    <w:p w:rsidR="00322D7A" w:rsidRPr="00322D7A" w:rsidRDefault="00322D7A" w:rsidP="00322D7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13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proofErr w:type="gramStart"/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размер средств краевой организации Профсоюза, направляемых участнику программы,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13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 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сумма сре</w:t>
      </w:r>
      <w:proofErr w:type="gramStart"/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кр</w:t>
      </w:r>
      <w:proofErr w:type="gramEnd"/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аевой организации, предусмотренная сметой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13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gramStart"/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</w:t>
      </w:r>
      <w:proofErr w:type="gramEnd"/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средств, поступивших  в краевую организацию  от всех организаций – участников Программы, 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13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средства, перечисленные в краевую организацию участником программы.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Остаток неиспользованных средств консолидированного фонда организации - участника Программы переносится на следующий календарный год. Бухгалтерский учет  ведется отдельно по каждой организации.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Председатель профорганизации,  члены Профсоюза которой воспользовались средствами фонда Программы, несет ответственность за предоставление в краевой комитет Профсоюза в течение 1 месяца с момента окончания действия путевки обратного талона лицами, получившими путевку в рамках Программы. Профорганизация, не предоставившая обратный талон в краевую организацию Профсоюза, возмещает расходы фонда Программы за данную путевку.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2.12.При отсутствии возможности использования путевки профорганизация обязана произвести замену члена Профсоюза и поставить в известность краевую организацию Профсоюза. В противном случае профорганизация также возмещает расходы фонда Программы.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 № 1 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«Положению</w:t>
      </w: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 оздоровлении и отдыхе 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 Профсоюза».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5"/>
        <w:gridCol w:w="959"/>
        <w:gridCol w:w="1056"/>
        <w:gridCol w:w="1045"/>
        <w:gridCol w:w="3550"/>
      </w:tblGrid>
      <w:tr w:rsidR="00322D7A" w:rsidRPr="00322D7A" w:rsidTr="00322D7A">
        <w:trPr>
          <w:trHeight w:val="960"/>
        </w:trPr>
        <w:tc>
          <w:tcPr>
            <w:tcW w:w="4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ind w:firstLine="52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2D7A" w:rsidRPr="00322D7A" w:rsidTr="00322D7A">
        <w:trPr>
          <w:trHeight w:val="183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t>ПРОФСОЮЗ РАБОТНИКОВ НАРОДНОГО ОБРАЗОВАНИЯ И НАУКИ РОССИЙСКОЙ ФЕДЕРАЦИИ </w:t>
            </w:r>
          </w:p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t>(ОБЩЕРОССИЙСКИЙ ПРОФСОЮЗ ОБРАЗОВАНИЯ) </w:t>
            </w:r>
          </w:p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D7A">
              <w:rPr>
                <w:rFonts w:ascii="Calibri" w:eastAsia="Times New Roman" w:hAnsi="Calibri" w:cs="Calibri"/>
                <w:b/>
                <w:bCs/>
                <w:color w:val="FF0000"/>
                <w:sz w:val="26"/>
                <w:szCs w:val="26"/>
                <w:lang w:eastAsia="ru-RU"/>
              </w:rPr>
              <w:t>_________________ ТЕРРИТОРИАЛЬНАЯ</w:t>
            </w:r>
            <w:proofErr w:type="gramStart"/>
            <w:r w:rsidRPr="00322D7A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eastAsia="ru-RU"/>
              </w:rPr>
              <w:t> (_________) </w:t>
            </w:r>
            <w:proofErr w:type="gramEnd"/>
            <w:r w:rsidRPr="00322D7A">
              <w:rPr>
                <w:rFonts w:ascii="Calibri" w:eastAsia="Times New Roman" w:hAnsi="Calibri" w:cs="Calibri"/>
                <w:b/>
                <w:bCs/>
                <w:color w:val="FF0000"/>
                <w:sz w:val="26"/>
                <w:szCs w:val="26"/>
                <w:lang w:eastAsia="ru-RU"/>
              </w:rPr>
              <w:t>ОРГАНИЗАЦИЯ</w:t>
            </w:r>
            <w:r w:rsidRPr="00322D7A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ru-RU"/>
              </w:rPr>
              <w:t> </w:t>
            </w:r>
          </w:p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ПРЕЗИДИУМ</w:t>
            </w:r>
            <w:r w:rsidRPr="00322D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ВЫПИСКА ИЗ ПРОТОКОЛА</w:t>
            </w:r>
            <w:r w:rsidRPr="00322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22D7A" w:rsidRPr="00322D7A" w:rsidTr="00322D7A">
        <w:trPr>
          <w:trHeight w:val="780"/>
        </w:trPr>
        <w:tc>
          <w:tcPr>
            <w:tcW w:w="3495" w:type="dxa"/>
            <w:tcBorders>
              <w:top w:val="double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22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«___»____________20__г. </w:t>
            </w:r>
          </w:p>
        </w:tc>
        <w:tc>
          <w:tcPr>
            <w:tcW w:w="3135" w:type="dxa"/>
            <w:gridSpan w:val="3"/>
            <w:tcBorders>
              <w:top w:val="double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322D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насел</w:t>
            </w:r>
            <w:proofErr w:type="gramStart"/>
            <w:r w:rsidRPr="00322D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.п</w:t>
            </w:r>
            <w:proofErr w:type="gramEnd"/>
            <w:r w:rsidRPr="00322D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ункт</w:t>
            </w:r>
            <w:proofErr w:type="spellEnd"/>
            <w:r w:rsidRPr="00322D7A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__________</w:t>
            </w:r>
            <w:r w:rsidRPr="00322D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05" w:type="dxa"/>
            <w:tcBorders>
              <w:top w:val="double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322D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22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№___ </w:t>
            </w:r>
          </w:p>
        </w:tc>
      </w:tr>
    </w:tbl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членов Президиума:___________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Присутствовало:___________ 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84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Слушали: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2D7A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(Ф.И.О.)</w:t>
      </w:r>
      <w:r w:rsidRPr="00322D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_________________________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участии в краевой программе «Оздоровление».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84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Постановили: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84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1.Участвовать в краевой программе «Оздоровление» в </w:t>
      </w:r>
      <w:r w:rsidRPr="00322D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_____году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2.В соответствии со сметой на </w:t>
      </w:r>
      <w:r w:rsidRPr="00322D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перечислить в краевую организацию Профсоюза до 01.11._________ на формирование консолидированного фонда для реализации программы «Оздоровление</w:t>
      </w:r>
      <w:r w:rsidRPr="00322D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»________</w:t>
      </w:r>
      <w:proofErr w:type="spellStart"/>
      <w:r w:rsidRPr="00322D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тыс</w:t>
      </w:r>
      <w:proofErr w:type="spellEnd"/>
      <w:r w:rsidRPr="00322D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руб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322D7A" w:rsidRPr="00322D7A" w:rsidRDefault="00322D7A" w:rsidP="00322D7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организации Профсоюза                                                    </w:t>
      </w:r>
      <w:r w:rsidRPr="00322D7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(Ф.И.О)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 Приложение № 2 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к «Положению</w:t>
      </w:r>
      <w:r w:rsidRPr="00322D7A">
        <w:rPr>
          <w:rFonts w:ascii="Times New Roman" w:eastAsia="Times New Roman" w:hAnsi="Times New Roman" w:cs="Times New Roman"/>
          <w:color w:val="000000"/>
          <w:lang w:eastAsia="ru-RU"/>
        </w:rPr>
        <w:t> об оздоровлении и отдыхе </w:t>
      </w: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color w:val="000000"/>
          <w:lang w:eastAsia="ru-RU"/>
        </w:rPr>
        <w:t>членов Профсоюза».</w:t>
      </w: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 Заявка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соответствии с Положением о краевой Программе «Оздоровление» просим принять заявку на приобретение путевок  членам Профсоюза территориальной (первичной) организации _______________________________________________________ </w:t>
      </w:r>
    </w:p>
    <w:p w:rsidR="00322D7A" w:rsidRPr="00322D7A" w:rsidRDefault="00322D7A" w:rsidP="00322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2218"/>
        <w:gridCol w:w="2051"/>
        <w:gridCol w:w="2039"/>
        <w:gridCol w:w="1954"/>
      </w:tblGrid>
      <w:tr w:rsidR="00322D7A" w:rsidRPr="00322D7A" w:rsidTr="00322D7A"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«Белокуриха»/кол-во 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«Саянская благодать»/кол-во </w:t>
            </w:r>
          </w:p>
        </w:tc>
        <w:tc>
          <w:tcPr>
            <w:tcW w:w="20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Профилакторий «Березка»/кол-во </w:t>
            </w:r>
          </w:p>
        </w:tc>
        <w:tc>
          <w:tcPr>
            <w:tcW w:w="19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Пансионат «Учитель»/кол-во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D7A" w:rsidRPr="00322D7A" w:rsidTr="00322D7A">
        <w:tc>
          <w:tcPr>
            <w:tcW w:w="1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22D7A" w:rsidRPr="00322D7A" w:rsidRDefault="00322D7A" w:rsidP="00322D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22D7A" w:rsidRPr="00322D7A" w:rsidRDefault="00322D7A" w:rsidP="00322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Председатель организации Профсоюза        ___________________________________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lang w:eastAsia="ru-RU"/>
        </w:rPr>
        <w:t>Приложение № 3</w:t>
      </w: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к постановлению краевого комитета Профсоюза № 2 от 26.12.2014г.  </w:t>
      </w:r>
    </w:p>
    <w:p w:rsidR="00322D7A" w:rsidRPr="00322D7A" w:rsidRDefault="00322D7A" w:rsidP="00322D7A">
      <w:pPr>
        <w:spacing w:after="0" w:line="240" w:lineRule="auto"/>
        <w:ind w:left="-5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«О Программе «Оздоровление» Красноярской  </w:t>
      </w:r>
    </w:p>
    <w:p w:rsidR="00322D7A" w:rsidRPr="00322D7A" w:rsidRDefault="00322D7A" w:rsidP="00322D7A">
      <w:pPr>
        <w:spacing w:after="0" w:line="240" w:lineRule="auto"/>
        <w:ind w:left="-5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краевой организации Общероссийского Профсоюза на 2015-2019 гг.» </w:t>
      </w:r>
    </w:p>
    <w:p w:rsidR="00322D7A" w:rsidRPr="00322D7A" w:rsidRDefault="00322D7A" w:rsidP="00322D7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оказании материальной помощи членам Профсоюза на лечение.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proofErr w:type="gram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«Об оказании материальной помощи членам Профсоюза на лечение» (далее - Положение) разработано в соответствии с Федеральными законами «Об общественных объединениях» от 19 мая 1995 года № 82-ФЗ", 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Федерации, Общим Положением о  территориальной организации Профсоюза работников народного образования и науки Российской Федерации</w:t>
      </w:r>
      <w:proofErr w:type="gram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Программой «Оздоровление» Красноярской краевой организации Общероссийского Профсоюза образования на 2015 – 2019 гг. (далее Программа).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порядок оказания и размер материальной помощи из сре</w:t>
      </w:r>
      <w:proofErr w:type="gram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кр</w:t>
      </w:r>
      <w:proofErr w:type="gram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аевой организации Профсоюза членам Профсоюза на лечение (кроме косметических операций). </w:t>
      </w:r>
    </w:p>
    <w:p w:rsidR="00322D7A" w:rsidRPr="00322D7A" w:rsidRDefault="00322D7A" w:rsidP="00322D7A">
      <w:pPr>
        <w:spacing w:after="0" w:line="240" w:lineRule="auto"/>
        <w:ind w:firstLine="84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ОКАЗАНИЯ И РАЗМЕР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84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МАТЕРИАЛЬНОЙ ПОМОЩИ НА ЛЕЧЕНИЕ.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Материальная помощь на  лечение выплачивается членам Профсоюза, состоящим на учете в территориальных, первичных профсоюзных организациях, не имеющих задолженности перед краевой организацией Профсоюза по перечислению профсоюзных взносов за прошедший календарный год. 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 оказывается членам Профсоюза, профсоюзный стаж которых составляет  не менее 3 лет для работников и не менее 1 года для студентов.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Размер материальной помощи на лечение: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 5000 (пять  тысяч) рублей по онкологическим заболеваниям (без предоставления документов, подтверждающих расходы на лечение).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от 5000 до10000 (от пяти тысяч - до десяти тысяч) рублей по заболеваниям, продолжительность лечения которых составляет свыше 6 месяцев, а среднемесячная заработная плата члена профсоюза не выше суммы минимального </w:t>
      </w:r>
      <w:proofErr w:type="gram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 оплаты труда</w:t>
      </w:r>
      <w:proofErr w:type="gram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установленного в субъекте Российской Федерации на текущий календарный год (без предоставления документов, подтверждающих расходы на лечение).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от 10000 до 30000 (от десяти тысяч до тридцати тысяч) рублей при предоставлении документов, подтверждающих расходы на лечение (сумма подтверждаемых расходов на лечение в 2015 году составляет не менее 30000 (тридцати тысяч) рублей).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подтверждаемых расходов на лечение определяется ежегодно Президиумом краевой организации Профсоюза. 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 исключительных случаях по решению Президиума краевой организации Профсоюза размер материальной помощи может быть более 30000 (тридцати тысяч)  рублей.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  рассмотрения вопроса об оказании материальной помощи в краевую организацию Профсоюза предоставляются документы: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ходатайство профсоюзной организации с указанием профсоюзного стажа члена профсоюза, 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 заявление члена Профсоюза;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-дополнительно: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медицинская справка лечебного учреждения (в соответствии с п.2.2.1);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 копия листка временной нетрудоспособности; справка о среднемесячной заработной  плате (в соответствии с п.2.2.2.);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документы, подтверждающие расходы на лечение, за исключением документов на проезд к месту лечения и обратно </w:t>
      </w:r>
      <w:proofErr w:type="gram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( </w:t>
      </w:r>
      <w:proofErr w:type="gram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п.2.2.3.).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2.4. Решение об оказании материальной помощи и ее размере принимается Президиумом краевой организации Профсоюза.  </w:t>
      </w:r>
    </w:p>
    <w:p w:rsidR="00322D7A" w:rsidRPr="00322D7A" w:rsidRDefault="00322D7A" w:rsidP="00322D7A">
      <w:pPr>
        <w:spacing w:after="0" w:line="240" w:lineRule="auto"/>
        <w:ind w:firstLine="84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Выплата материальной помощи.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3.1.Выплата материальной помощи производится в кассе профсоюзной организации в счет </w:t>
      </w:r>
      <w:proofErr w:type="spell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недоперечисления</w:t>
      </w:r>
      <w:proofErr w:type="spell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профсоюзных взносов в краевую организацию Профсоюза (АВИЗО), либо путем  перечисления денежных средств на расчетный счет профорганизации. 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Для подтверждения целевого расходования сре</w:t>
      </w:r>
      <w:proofErr w:type="gram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офсоюзная организация предоставляет в бухгалтерию краевой организации Профсоюза копию расходного ордера (платежной ведомости) на выплату  материальной помощи.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lang w:eastAsia="ru-RU"/>
        </w:rPr>
        <w:t>Приложение № 4</w:t>
      </w: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к постановлению краевого комитета  </w:t>
      </w:r>
    </w:p>
    <w:p w:rsidR="00322D7A" w:rsidRPr="00322D7A" w:rsidRDefault="00322D7A" w:rsidP="00322D7A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 Профсоюза № 2 от 26.12.2014 г.  </w:t>
      </w:r>
    </w:p>
    <w:p w:rsidR="00322D7A" w:rsidRPr="00322D7A" w:rsidRDefault="00322D7A" w:rsidP="00322D7A">
      <w:pPr>
        <w:spacing w:after="0" w:line="240" w:lineRule="auto"/>
        <w:ind w:left="-5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«О Программе «Оздоровление» Красноярской  </w:t>
      </w:r>
    </w:p>
    <w:p w:rsidR="00322D7A" w:rsidRPr="00322D7A" w:rsidRDefault="00322D7A" w:rsidP="00322D7A">
      <w:pPr>
        <w:spacing w:after="0" w:line="240" w:lineRule="auto"/>
        <w:ind w:left="-5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краевой организации Общероссийского Профсоюза на 2015-2019гг.»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ПОЛОЖЕНИЕ</w:t>
      </w: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hanging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порядке финансирования спортивных мероприятий».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hd w:val="clear" w:color="auto" w:fill="FFFFFF"/>
        <w:spacing w:after="0" w:line="240" w:lineRule="auto"/>
        <w:ind w:left="-570"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84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«О порядке финансирования спортивных мероприятий» (далее </w:t>
      </w:r>
      <w:proofErr w:type="gram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оложение) разработано в соответствии с Федеральными законами «Об общественных объединениях» от 19 мая 1995 года № 82-ФЗ",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Федерации, Общим Положением о территориальной организации Профсоюза работников народного образования и науки Российской Федерации, Программой «Оздоровление» Красноярской краевой организации Общероссийского Профсоюза образования на 2015 – 2019 </w:t>
      </w:r>
      <w:proofErr w:type="spell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1.2.Настоящее Положение определяет порядок и размер финансирования спортивных мероприятий краевой организацией  Профсоюза.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ПОРЯДОК И РАЗМЕР ФИНАНСИРОВАНИЯСПОРТИВНЫХ МЕРОПРИЯТИЙ.</w:t>
      </w: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84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 спортивным мероприятиям, организация которых либо участие в них финансируется  краевой организацией  Профсоюза, относятся: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spell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общепрофсоюзная</w:t>
      </w:r>
      <w:proofErr w:type="spell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Спартакиада ФПКК;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 краевая Спартакиада учителей;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спартакиады, организуемые территориальными (районными, городскими, вузовскими) комитетами Профсоюза;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членов Профсоюза в спортивных мероприятиях Российского, международного уровня.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Порядок и размер финансирования: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Участникам </w:t>
      </w:r>
      <w:proofErr w:type="spell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общепрофсоюзной</w:t>
      </w:r>
      <w:proofErr w:type="spell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спартакиады ФПКК выплачиваются денежные средства на питание в размере не более 500 рублей в день на участника по каждому виду соревнований. При необходимости может быть приобретена единая форма для сборной команды краевой организации Профсоюза, участвующей в </w:t>
      </w:r>
      <w:proofErr w:type="spellStart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общепрофсоюзной</w:t>
      </w:r>
      <w:proofErr w:type="spellEnd"/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спартакиаде ФПКК.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2.2.2.. Мероприятия краевой спартакиады учителей финансируется в соответствии со Сметой, утвержденной на текущий год.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2.2.3. Финансирование спартакиад, организуемых территориальными (районными, городскими, вузовскими) комитетами Профсоюза (далее-территориальные комитеты Профсоюза)  может осуществляться при выполнении следующих условий: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положения о Спартакиаде, сметы расходов на проведение Спартакиады, ходатайства территориального комитета;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информации о предполагаемом количестве участников;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софинансирование расходов Спартакиады территориальной организацией Профсоюза, районной администрацией либо управлением образования района (для вузов – администрацией вуза).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задолженности перед краевой организацией Профсоюза по перечислению профсоюзных взносов за прошедший календарный год. 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 Размер финансирования спартакиад составляет 10 000 (десять тысяч) рублей.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Финансирование членов Профсоюза для участия в спортивных мероприятиях Российского, международного уровня может осуществляться при выполнении следующих условий: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 Профсоюза является победителем соревнований краевого уровня;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ходатайства территориального (районного, городского, вузовского) комитета Профсоюза, заявления члена Профсоюза – участника соревнований;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документа, подтверждающего его право принимать участие в соревнованиях (вызов, приглашение и т.п.);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документа, определяющего предстоящие расходы на участие в соревнованиях;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софинансирование расходов на участие в соревнованиях профорганизацией. 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финансирования составляет не более 20000 (двадцати тысяч) рублей.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22D7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Решение о финансировании спортивных мероприятий принимается Президиумом краевой организации Профсоюза.  </w:t>
      </w:r>
    </w:p>
    <w:p w:rsidR="00322D7A" w:rsidRPr="00322D7A" w:rsidRDefault="00322D7A" w:rsidP="00322D7A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bookmarkStart w:id="0" w:name="_GoBack"/>
      <w:bookmarkEnd w:id="0"/>
    </w:p>
    <w:p w:rsidR="002E19CB" w:rsidRDefault="002E19CB"/>
    <w:sectPr w:rsidR="002E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thJax_Math-bold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MathJax_Size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541F9"/>
    <w:multiLevelType w:val="multilevel"/>
    <w:tmpl w:val="394EF9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4555AA"/>
    <w:multiLevelType w:val="multilevel"/>
    <w:tmpl w:val="687E1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EA752C"/>
    <w:multiLevelType w:val="multilevel"/>
    <w:tmpl w:val="CD945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F95205"/>
    <w:multiLevelType w:val="multilevel"/>
    <w:tmpl w:val="866446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192859"/>
    <w:multiLevelType w:val="multilevel"/>
    <w:tmpl w:val="0F50CB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3E031D"/>
    <w:multiLevelType w:val="multilevel"/>
    <w:tmpl w:val="37BCA3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D7A"/>
    <w:rsid w:val="00235D78"/>
    <w:rsid w:val="002E19CB"/>
    <w:rsid w:val="00322D7A"/>
    <w:rsid w:val="0069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43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5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15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2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80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8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9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8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2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35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4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90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1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5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1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4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4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3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6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5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8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1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4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3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4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0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3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2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9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8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5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9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9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7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3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3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46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2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0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4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8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7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75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1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3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8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6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7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3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5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3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6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6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8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3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3022</Words>
  <Characters>17226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3</cp:revision>
  <dcterms:created xsi:type="dcterms:W3CDTF">2019-11-27T05:20:00Z</dcterms:created>
  <dcterms:modified xsi:type="dcterms:W3CDTF">2019-11-27T05:21:00Z</dcterms:modified>
</cp:coreProperties>
</file>